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2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zgłoszenia przez podmiot leczniczy oferty na realizację zadania - objęcie opieką stomatologiczną uczniów szkół , dla których organem prowadzącym jest Powiat Sierpecki</w:t>
      </w:r>
    </w:p>
    <w:p>
      <w:pPr>
        <w:pStyle w:val="ListParagraph"/>
        <w:numPr>
          <w:ilvl w:val="1"/>
          <w:numId w:val="1"/>
        </w:numPr>
        <w:tabs>
          <w:tab w:val="left" w:pos="385" w:leader="none"/>
        </w:tabs>
        <w:spacing w:lineRule="auto" w:line="276" w:before="0" w:after="0"/>
        <w:ind w:left="384" w:right="0" w:hanging="1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Dane o</w:t>
      </w:r>
      <w:r>
        <w:rPr>
          <w:rFonts w:cs="Times New Roman"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podmiocie: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9062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3724"/>
        <w:gridCol w:w="4918"/>
      </w:tblGrid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Pełna nazwa oferenta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3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Adres wraz z kodem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pocztowym, telefon,  email, fax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0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0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Numer podmiotu w Rejestrze Podmiotów Prowadzących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34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odpowiedzialna </w:t>
              <w:br/>
              <w:t>za realizację zadania objętego zaproszeniem (imię, nazwisko,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telefon, adres, email)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07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upoważniona </w:t>
              <w:br/>
              <w:t xml:space="preserve">do reprezentowania podmiotu </w:t>
              <w:br/>
              <w:t xml:space="preserve">i składania oświadczeń woli </w:t>
              <w:br/>
              <w:t>w imieniu podmiotu.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left" w:pos="505" w:leader="none"/>
        </w:tabs>
        <w:spacing w:lineRule="auto" w:line="276" w:before="0" w:after="0"/>
        <w:ind w:left="215" w:right="5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Organizacja udzielania świadczeń, w tym dni i godziny udzielania świadczeń także w okresie wakacji i</w:t>
      </w:r>
      <w:r>
        <w:rPr>
          <w:rFonts w:cs="Times New Roman"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ferii: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1"/>
          <w:numId w:val="1"/>
        </w:numPr>
        <w:tabs>
          <w:tab w:val="left" w:pos="514" w:leader="none"/>
        </w:tabs>
        <w:spacing w:lineRule="auto" w:line="276" w:before="0" w:after="0"/>
        <w:ind w:left="215" w:right="3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Informacje dodatkowe – w tym m. in. doświadczenie w realizacji programów zdrowotnych lub prowadzenia tego typu usług w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szkole: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agwek1"/>
        <w:spacing w:lineRule="auto" w:line="276" w:before="0" w:after="0"/>
        <w:ind w:left="215" w:right="3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Oświadczam, że wszystkie podane w zgłoszeniu i załącznikach informacje są zgodne z aktualnym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stanem prawnym i faktycznym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oferenta</w:t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21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Załączniki: </w:t>
      </w:r>
    </w:p>
    <w:p>
      <w:pPr>
        <w:pStyle w:val="Tretekstu"/>
        <w:numPr>
          <w:ilvl w:val="0"/>
          <w:numId w:val="2"/>
        </w:numPr>
        <w:spacing w:lineRule="auto" w:line="276"/>
        <w:ind w:left="575" w:right="1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57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wstpniesformatowany"/>
        <w:spacing w:lineRule="auto" w:line="240" w:before="0" w:after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Państwa danych osobowych jest Starosta Sierpecki.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2" w:tgtFrame="_blank">
        <w:r>
          <w:rPr>
            <w:rStyle w:val="Czeinternetowe"/>
            <w:rFonts w:ascii="Times New Roman" w:hAnsi="Times New Roman"/>
            <w:sz w:val="24"/>
            <w:szCs w:val="24"/>
          </w:rPr>
          <w:t>www.sierpc.starostwo.gov.pl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 w menu przedmiotowym.</w:t>
      </w:r>
    </w:p>
    <w:sectPr>
      <w:type w:val="nextPage"/>
      <w:pgSz w:w="11906" w:h="16838"/>
      <w:pgMar w:left="1202" w:right="1418" w:header="0" w:top="137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4" w:hanging="219"/>
      </w:pPr>
      <w:rPr>
        <w:sz w:val="22"/>
        <w:spacing w:val="0"/>
        <w:szCs w:val="22"/>
        <w:w w:val="100"/>
        <w:rFonts w:eastAsia="Calibri" w:cs="Calibri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384" w:hanging="169"/>
      </w:pPr>
      <w:rPr>
        <w:sz w:val="24"/>
        <w:spacing w:val="0"/>
        <w:u w:val="single" w:color="000000"/>
        <w:b/>
        <w:w w:val="100"/>
        <w:rFonts w:ascii="Times New Roman" w:hAnsi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5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31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26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422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7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13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08" w:hanging="169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decimal"/>
      <w:lvlText w:val="%1)"/>
      <w:lvlJc w:val="left"/>
      <w:pPr>
        <w:ind w:left="575" w:hanging="360"/>
      </w:pPr>
    </w:lvl>
    <w:lvl w:ilvl="1">
      <w:start w:val="1"/>
      <w:numFmt w:val="lowerLetter"/>
      <w:lvlText w:val="%2."/>
      <w:lvlJc w:val="left"/>
      <w:pPr>
        <w:ind w:left="1295" w:hanging="360"/>
      </w:pPr>
    </w:lvl>
    <w:lvl w:ilvl="2">
      <w:start w:val="1"/>
      <w:numFmt w:val="lowerRoman"/>
      <w:lvlText w:val="%3."/>
      <w:lvlJc w:val="right"/>
      <w:pPr>
        <w:ind w:left="2015" w:hanging="180"/>
      </w:pPr>
    </w:lvl>
    <w:lvl w:ilvl="3">
      <w:start w:val="1"/>
      <w:numFmt w:val="decimal"/>
      <w:lvlText w:val="%4."/>
      <w:lvlJc w:val="left"/>
      <w:pPr>
        <w:ind w:left="2735" w:hanging="360"/>
      </w:pPr>
    </w:lvl>
    <w:lvl w:ilvl="4">
      <w:start w:val="1"/>
      <w:numFmt w:val="lowerLetter"/>
      <w:lvlText w:val="%5."/>
      <w:lvlJc w:val="left"/>
      <w:pPr>
        <w:ind w:left="3455" w:hanging="360"/>
      </w:pPr>
    </w:lvl>
    <w:lvl w:ilvl="5">
      <w:start w:val="1"/>
      <w:numFmt w:val="lowerRoman"/>
      <w:lvlText w:val="%6."/>
      <w:lvlJc w:val="right"/>
      <w:pPr>
        <w:ind w:left="4175" w:hanging="180"/>
      </w:pPr>
    </w:lvl>
    <w:lvl w:ilvl="6">
      <w:start w:val="1"/>
      <w:numFmt w:val="decimal"/>
      <w:lvlText w:val="%7."/>
      <w:lvlJc w:val="left"/>
      <w:pPr>
        <w:ind w:left="4895" w:hanging="360"/>
      </w:pPr>
    </w:lvl>
    <w:lvl w:ilvl="7">
      <w:start w:val="1"/>
      <w:numFmt w:val="lowerLetter"/>
      <w:lvlText w:val="%8."/>
      <w:lvlJc w:val="left"/>
      <w:pPr>
        <w:ind w:left="5615" w:hanging="360"/>
      </w:pPr>
    </w:lvl>
    <w:lvl w:ilvl="8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00e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db100e"/>
    <w:pPr>
      <w:spacing w:before="35" w:after="0"/>
      <w:ind w:left="21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b100e"/>
    <w:rPr>
      <w:rFonts w:ascii="Calibri" w:hAnsi="Calibri" w:eastAsia="Calibri" w:cs="Calibri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b100e"/>
    <w:rPr>
      <w:rFonts w:ascii="Calibri" w:hAnsi="Calibri" w:eastAsia="Calibri" w:cs="Calibri"/>
      <w:lang w:eastAsia="pl-PL" w:bidi="pl-PL"/>
    </w:rPr>
  </w:style>
  <w:style w:type="character" w:styleId="ListLabel1">
    <w:name w:val="ListLabel 1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">
    <w:name w:val="ListLabel 2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11">
    <w:name w:val="ListLabel 11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0">
    <w:name w:val="ListLabel 20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21">
    <w:name w:val="ListLabel 21"/>
    <w:qFormat/>
    <w:rPr>
      <w:rFonts w:cs="Symbol"/>
      <w:lang w:val="pl-PL" w:eastAsia="pl-PL" w:bidi="pl-PL"/>
    </w:rPr>
  </w:style>
  <w:style w:type="character" w:styleId="ListLabel22">
    <w:name w:val="ListLabel 22"/>
    <w:qFormat/>
    <w:rPr>
      <w:rFonts w:cs="Symbol"/>
      <w:lang w:val="pl-PL" w:eastAsia="pl-PL" w:bidi="pl-PL"/>
    </w:rPr>
  </w:style>
  <w:style w:type="character" w:styleId="ListLabel23">
    <w:name w:val="ListLabel 23"/>
    <w:qFormat/>
    <w:rPr>
      <w:rFonts w:cs="Symbol"/>
      <w:lang w:val="pl-PL" w:eastAsia="pl-PL" w:bidi="pl-PL"/>
    </w:rPr>
  </w:style>
  <w:style w:type="character" w:styleId="ListLabel24">
    <w:name w:val="ListLabel 24"/>
    <w:qFormat/>
    <w:rPr>
      <w:rFonts w:cs="Symbol"/>
      <w:lang w:val="pl-PL" w:eastAsia="pl-PL" w:bidi="pl-PL"/>
    </w:rPr>
  </w:style>
  <w:style w:type="character" w:styleId="ListLabel25">
    <w:name w:val="ListLabel 25"/>
    <w:qFormat/>
    <w:rPr>
      <w:rFonts w:cs="Symbol"/>
      <w:lang w:val="pl-PL" w:eastAsia="pl-PL" w:bidi="pl-PL"/>
    </w:rPr>
  </w:style>
  <w:style w:type="character" w:styleId="ListLabel26">
    <w:name w:val="ListLabel 26"/>
    <w:qFormat/>
    <w:rPr>
      <w:rFonts w:cs="Symbol"/>
      <w:lang w:val="pl-PL" w:eastAsia="pl-PL" w:bidi="pl-PL"/>
    </w:rPr>
  </w:style>
  <w:style w:type="character" w:styleId="ListLabel27">
    <w:name w:val="ListLabel 27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b100e"/>
    <w:pPr>
      <w:ind w:left="215" w:hanging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b100e"/>
    <w:pPr>
      <w:spacing w:before="159" w:after="0"/>
      <w:ind w:left="215" w:right="10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b100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100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pc.starostwo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09C-90F2-4E9E-9068-5F58D72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</Pages>
  <Words>214</Words>
  <Characters>1819</Characters>
  <CharactersWithSpaces>1994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2019-09-04T06:51:00Z</dcterms:created>
  <dc:creator>Grażyna Koczkowska1</dc:creator>
  <dc:description/>
  <dc:language>pl-PL</dc:language>
  <cp:lastModifiedBy/>
  <dcterms:modified xsi:type="dcterms:W3CDTF">2020-07-20T10:15:50Z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