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5896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20" w:type="dxa"/>
          <w:bottom w:w="55" w:type="dxa"/>
          <w:right w:w="55" w:type="dxa"/>
        </w:tblCellMar>
        <w:tblLook w:val="0000"/>
      </w:tblPr>
      <w:tblGrid>
        <w:gridCol w:w="3402"/>
        <w:gridCol w:w="6242"/>
      </w:tblGrid>
      <w:tr>
        <w:trPr>
          <w:trHeight w:val="1170" w:hRule="atLeast"/>
        </w:trPr>
        <w:tc>
          <w:tcPr>
            <w:tcW w:w="96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Zawartotabeli"/>
              <w:widowControl w:val="false"/>
              <w:rPr/>
            </w:pPr>
            <w:r>
              <w:rPr>
                <w:b/>
                <w:bCs/>
                <w:color w:val="000000"/>
              </w:rPr>
              <w:t xml:space="preserve">STAROSTWO POWIATOWE W SIERPCU , 09-200 SIERPC UL. ŚWIĘTOKRZYSKA 2A,       TEL. 24/ 275 91 01,  Fax 24/275 91 00       e- mail: </w:t>
            </w:r>
            <w:hyperlink r:id="rId2">
              <w:r>
                <w:rPr>
                  <w:rStyle w:val="Czeinternetowe"/>
                  <w:b/>
                  <w:bCs/>
                  <w:color w:val="000000"/>
                  <w:u w:val="none"/>
                </w:rPr>
                <w:t>starosta@powiat.sierpc.pl</w:t>
              </w:r>
            </w:hyperlink>
          </w:p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/>
        <w:tc>
          <w:tcPr>
            <w:tcW w:w="96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Zawartotabeli"/>
              <w:widowControl w:val="false"/>
              <w:rPr/>
            </w:pPr>
            <w:r>
              <w:rPr>
                <w:b/>
                <w:bCs/>
                <w:color w:val="000000"/>
              </w:rPr>
              <w:t xml:space="preserve">                                                              </w:t>
            </w:r>
            <w:r>
              <w:rPr>
                <w:b/>
                <w:bCs/>
                <w:color w:val="000000"/>
              </w:rPr>
              <w:t>KARTA USŁUGI                                Nr karty KT 21</w:t>
            </w:r>
          </w:p>
        </w:tc>
      </w:tr>
      <w:tr>
        <w:trPr/>
        <w:tc>
          <w:tcPr>
            <w:tcW w:w="96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</w:rPr>
              <w:t>WYDANIE NUMERU PROFILU KANDYDATA NA KIEROWCĘ (PKK)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WYDAWANIE PRAWA JAZDY PO ZDANYM EGZAMINIE</w:t>
            </w:r>
          </w:p>
        </w:tc>
      </w:tr>
      <w:tr>
        <w:trPr>
          <w:trHeight w:val="4305" w:hRule="atLeast"/>
        </w:trPr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Podstawa prawna</w:t>
            </w:r>
          </w:p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retekstu"/>
              <w:widowControl w:val="false"/>
              <w:rPr/>
            </w:pPr>
            <w:r>
              <w:rPr/>
              <w:t>- Ustawa z dnia 5 stycznia 2011r. o kierujących pojazdami (Dz. U. z 2024 roku poz 1210 z późn. zm.)</w:t>
            </w:r>
          </w:p>
          <w:p>
            <w:pPr>
              <w:pStyle w:val="Tretekstu"/>
              <w:widowControl w:val="false"/>
              <w:rPr/>
            </w:pPr>
            <w:r>
              <w:rPr/>
              <w:t>- Rozporządzenie Ministra Transportu, Budownictwa i Gospodarki Morskiej z dnia 20 maja 2016 roku  w sprawie wzorów dokumentów stwierdzających uprawnienia do kierowania pojazdami ( Dz. U. z 2016 poz. 702 ze zm.)</w:t>
            </w:r>
          </w:p>
          <w:p>
            <w:pPr>
              <w:pStyle w:val="Tretekstu"/>
              <w:widowControl w:val="false"/>
              <w:rPr/>
            </w:pPr>
            <w:r>
              <w:rPr/>
              <w:t>- Rozporządzenie Ministra Infrastruktury i Budownictwa  z dnia 24 lutego 2016r. w sprawie wydawania dokumentów stwierdzających uprawnienia do kierowania pojazdami (Dz.U. z 2016 r. poz. 231 z późn.zm)</w:t>
            </w:r>
          </w:p>
          <w:p>
            <w:pPr>
              <w:pStyle w:val="Tretekstu"/>
              <w:widowControl w:val="false"/>
              <w:spacing w:before="0" w:after="120"/>
              <w:rPr/>
            </w:pPr>
            <w:r>
              <w:rPr/>
              <w:t>- Rozporządzenie Ministra Transportu, Budownictwa i Gospodarki Morskiej z dnia 11 stycznia 2013r. w sprawie wysokości opłat za wydanie dokumentów stwierdzających uprawnienia do kierowania pojazdami.(Dz. U. z 2013r., poz.83)</w:t>
            </w:r>
          </w:p>
        </w:tc>
      </w:tr>
      <w:tr>
        <w:trPr>
          <w:trHeight w:val="1578" w:hRule="atLeast"/>
        </w:trPr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Wymagane dokumenty:</w:t>
            </w:r>
          </w:p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6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Wcicietrecitekstu"/>
              <w:widowControl w:val="false"/>
              <w:ind w:left="0" w:right="1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Do wniosku o wydanie numeru (PKP) należy dołączyć:</w:t>
            </w:r>
          </w:p>
          <w:p>
            <w:pPr>
              <w:pStyle w:val="Wcicietrecitekstu"/>
              <w:widowControl w:val="false"/>
              <w:numPr>
                <w:ilvl w:val="0"/>
                <w:numId w:val="1"/>
              </w:numPr>
              <w:ind w:left="792" w:right="12" w:hanging="36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orzeczenie lekarskie o braku przeciwwskazań do kierowania pojazdami odpowiednio do zaznaczonej we wniosku kategorii;</w:t>
            </w:r>
          </w:p>
          <w:p>
            <w:pPr>
              <w:pStyle w:val="Wcicietrecitekstu"/>
              <w:widowControl w:val="false"/>
              <w:numPr>
                <w:ilvl w:val="0"/>
                <w:numId w:val="1"/>
              </w:numPr>
              <w:ind w:left="792" w:right="12" w:hanging="36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orzeczenie psychologiczne o braku przeciwwskazań do kierowania pojazdami (w przypadku ubiegania się o wydanie profilu na kategorię C, CE, D, DE);</w:t>
            </w:r>
          </w:p>
          <w:p>
            <w:pPr>
              <w:pStyle w:val="Wcicietrecitekstu"/>
              <w:widowControl w:val="false"/>
              <w:numPr>
                <w:ilvl w:val="0"/>
                <w:numId w:val="2"/>
              </w:numPr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wyraźną i aktualną fotografię (na wprost) o wymiarach 3,5 x 4,5 cm (nie starsze niż pół roku)</w:t>
            </w:r>
          </w:p>
          <w:p>
            <w:pPr>
              <w:pStyle w:val="Wcicietrecitekstu"/>
              <w:widowControl w:val="false"/>
              <w:numPr>
                <w:ilvl w:val="0"/>
                <w:numId w:val="2"/>
              </w:numPr>
              <w:ind w:left="792" w:right="12" w:hanging="36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dowód osobisty (w przypadku braku dowodu osobistego może być paszport)</w:t>
            </w:r>
          </w:p>
          <w:p>
            <w:pPr>
              <w:pStyle w:val="Wcicietrecitekstu"/>
              <w:widowControl w:val="false"/>
              <w:numPr>
                <w:ilvl w:val="0"/>
                <w:numId w:val="2"/>
              </w:numPr>
              <w:ind w:left="792" w:right="12" w:hanging="36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oświadczenie (zgoda) rodzica (przypadku osób niepełnoletnich)</w:t>
            </w:r>
          </w:p>
          <w:p>
            <w:pPr>
              <w:pStyle w:val="Wcicietrecitekstu"/>
              <w:widowControl w:val="false"/>
              <w:ind w:left="300" w:right="12" w:hanging="0"/>
              <w:jc w:val="both"/>
              <w:rPr>
                <w:b w:val="false"/>
                <w:b w:val="false"/>
                <w:color w:val="000000"/>
                <w:sz w:val="24"/>
                <w:szCs w:val="24"/>
              </w:rPr>
            </w:pPr>
            <w:r>
              <w:rPr>
                <w:b w:val="false"/>
                <w:color w:val="000000"/>
                <w:sz w:val="24"/>
                <w:szCs w:val="24"/>
              </w:rPr>
              <w:t>Po pozytywnie zdanym egzaminie na określoną kategorię należy zgłosić się ponownie do Starostwa Powiatowego z aktualnym dokumentem tożsamości w celu dokonania opłaty za wydanie prawa jazdy.</w:t>
            </w:r>
          </w:p>
        </w:tc>
      </w:tr>
      <w:tr>
        <w:trPr/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Opłaty:</w:t>
            </w:r>
          </w:p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Wcicietrecitekstu"/>
              <w:widowControl w:val="false"/>
              <w:ind w:left="0" w:hanging="0"/>
              <w:jc w:val="both"/>
              <w:rPr>
                <w:b w:val="false"/>
                <w:b w:val="false"/>
                <w:color w:val="000000"/>
                <w:sz w:val="24"/>
                <w:szCs w:val="24"/>
              </w:rPr>
            </w:pPr>
            <w:r>
              <w:rPr>
                <w:b w:val="false"/>
                <w:color w:val="000000"/>
                <w:sz w:val="24"/>
                <w:szCs w:val="24"/>
              </w:rPr>
              <w:t>Opłata komunikacyjna:</w:t>
            </w:r>
          </w:p>
          <w:p>
            <w:pPr>
              <w:pStyle w:val="Wcicietrecitekstu"/>
              <w:widowControl w:val="false"/>
              <w:ind w:left="0" w:hanging="0"/>
              <w:jc w:val="both"/>
              <w:rPr>
                <w:b w:val="false"/>
                <w:b w:val="false"/>
                <w:color w:val="000000"/>
                <w:sz w:val="24"/>
                <w:szCs w:val="24"/>
              </w:rPr>
            </w:pPr>
            <w:r>
              <w:rPr>
                <w:b w:val="false"/>
                <w:color w:val="000000"/>
                <w:sz w:val="24"/>
                <w:szCs w:val="24"/>
              </w:rPr>
              <w:t>- 100, zł  dokonywana dopiero po zdanym egzaminie na prawo jazdy</w:t>
            </w:r>
          </w:p>
        </w:tc>
      </w:tr>
      <w:tr>
        <w:trPr/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Miejsce załatwiania sprawy:</w:t>
            </w:r>
          </w:p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Zawartotabeli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Wydział Komunikacji i Transportu Starostwa Powiatowego w Sierpcu, ul. Kopernika 8 09-200 Sierpc, I piętro, pokój nr 1.11, okienko 1,2,3,  tel. 24 275 91 13</w:t>
            </w:r>
          </w:p>
        </w:tc>
      </w:tr>
      <w:tr>
        <w:trPr/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Termin składania dokumentów:</w:t>
            </w:r>
          </w:p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Numer profilu kandydata na kierowcę (PKK) można odebrać w dniu złożenia wniosku lub terminie nieprzekraczającym 2 dni roboczych.</w:t>
            </w:r>
          </w:p>
        </w:tc>
      </w:tr>
      <w:tr>
        <w:trPr/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Termin rozpatrzenia sprawy:</w:t>
            </w:r>
          </w:p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Czas oczekiwania na prawo jazdy – do 30 dni od daty zgłoszenia się do Urzędu po pozytywnie zdanym egzaminie i dokonaniu opłaty</w:t>
            </w:r>
          </w:p>
        </w:tc>
      </w:tr>
      <w:tr>
        <w:trPr/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Tryb odwoławczy:</w:t>
            </w:r>
          </w:p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Zawartotabeli"/>
              <w:widowControl w:val="false"/>
              <w:rPr/>
            </w:pPr>
            <w:r>
              <w:rPr>
                <w:color w:val="000000"/>
              </w:rPr>
              <w:t>Odwołanie wnosi się do Samorządowego Kolegium Odwoławczego w Płocku w terminie 14 dni od daty otrzymania decyzji, za pośrednictwem Starosty Sierpeckiego.</w:t>
            </w:r>
          </w:p>
        </w:tc>
      </w:tr>
      <w:tr>
        <w:trPr/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Uwagi i dodatkowe informacje:</w:t>
            </w:r>
          </w:p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Odbioru praw jazdy oraz numerów PKK należy dokonywać osobiście, przedstawiając dokument potwierdzający tożsamość lub na podstawie udzielonego pełnomocnictwa.</w:t>
            </w:r>
          </w:p>
        </w:tc>
      </w:tr>
      <w:tr>
        <w:trPr/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Formularze wniosków i druki do pobrania:</w:t>
            </w:r>
          </w:p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WWTekstpodstawowy2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Wydział Komunikacji i Transportu Starostwa Powiatowego w Sierpcu, ul. Kopernika 8 09-200 Sierpc, I piętro, pokój nr 1.11, okienko 1,2,3,  lub pobrać ze strony internetowej.</w:t>
            </w:r>
          </w:p>
        </w:tc>
      </w:tr>
      <w:tr>
        <w:trPr/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Godziny otwarcia urzędu:</w:t>
            </w:r>
          </w:p>
        </w:tc>
        <w:tc>
          <w:tcPr>
            <w:tcW w:w="6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Zawartotabeli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7.30 – 15.30, </w:t>
            </w:r>
            <w:r>
              <w:rPr>
                <w:color w:val="000000"/>
              </w:rPr>
              <w:t>w poniedziałki 7.30-17.00,</w:t>
            </w:r>
          </w:p>
        </w:tc>
      </w:tr>
      <w:tr>
        <w:trPr/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Godziny przyjęć interesantów:</w:t>
            </w:r>
          </w:p>
        </w:tc>
        <w:tc>
          <w:tcPr>
            <w:tcW w:w="6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Zawartotabeli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7.30</w:t>
            </w:r>
            <w:r>
              <w:rPr>
                <w:color w:val="000000"/>
              </w:rPr>
              <w:t xml:space="preserve"> – 1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.00, </w:t>
            </w:r>
            <w:r>
              <w:rPr>
                <w:color w:val="000000"/>
              </w:rPr>
              <w:t>w poniedziałki 7.30-17.00</w:t>
            </w:r>
          </w:p>
        </w:tc>
      </w:tr>
      <w:tr>
        <w:trPr/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Informacja o dokonywaniu opłat:</w:t>
            </w:r>
          </w:p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Wcicietrecitekstu"/>
              <w:widowControl w:val="false"/>
              <w:ind w:left="0" w:hanging="0"/>
              <w:jc w:val="both"/>
              <w:rPr/>
            </w:pPr>
            <w:r>
              <w:rPr>
                <w:b w:val="false"/>
                <w:color w:val="000000"/>
                <w:sz w:val="24"/>
                <w:szCs w:val="24"/>
              </w:rPr>
              <w:t>Opłata wnoszona jest w kasie Starostwa Powiatowego parter lub na konto Starostwa Powiatowego nr:</w:t>
            </w:r>
          </w:p>
          <w:p>
            <w:pPr>
              <w:pStyle w:val="Wcicietrecitekstu"/>
              <w:widowControl w:val="false"/>
              <w:ind w:left="0" w:hanging="0"/>
              <w:jc w:val="both"/>
              <w:rPr/>
            </w:pPr>
            <w:r>
              <w:rPr>
                <w:b w:val="false"/>
                <w:color w:val="000000"/>
                <w:sz w:val="24"/>
                <w:szCs w:val="24"/>
              </w:rPr>
              <w:t>21901500012005000007780003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>Inspektor Artur Balcerowski</w:t>
        <w:tab/>
        <w:t xml:space="preserve">        Naczelnika Wydziału Komunikacji  </w:t>
        <w:tab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 xml:space="preserve">         i Transportu Małgorzata Gruczyk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Opracował/a         </w:t>
        <w:tab/>
        <w:tab/>
        <w:tab/>
        <w:tab/>
        <w:t xml:space="preserve"> Sprawdził/a</w:t>
        <w:tab/>
        <w:tab/>
        <w:tab/>
        <w:tab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·"/>
      <w:lvlJc w:val="left"/>
      <w:pPr>
        <w:tabs>
          <w:tab w:val="num" w:pos="0"/>
        </w:tabs>
        <w:ind w:left="792" w:hanging="360"/>
      </w:pPr>
      <w:rPr>
        <w:rFonts w:ascii="Symbol" w:hAnsi="Symbol" w:cs="Symbol" w:hint="default"/>
        <w:sz w:val="24"/>
        <w:b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92" w:hanging="360"/>
      </w:pPr>
      <w:rPr>
        <w:rFonts w:ascii="Symbol" w:hAnsi="Symbol" w:cs="Symbol" w:hint="default"/>
        <w:sz w:val="24"/>
        <w:b w:val="false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a575e"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Andale Sans UI" w:cs="Tahoma"/>
      <w:color w:val="00000A"/>
      <w:kern w:val="2"/>
      <w:sz w:val="24"/>
      <w:szCs w:val="24"/>
      <w:lang w:val="pl-PL" w:eastAsia="zh-CN" w:bidi="hi-IN"/>
    </w:rPr>
  </w:style>
  <w:style w:type="paragraph" w:styleId="Nagwek3" w:customStyle="1">
    <w:name w:val="Heading 3"/>
    <w:basedOn w:val="Gwka"/>
    <w:qFormat/>
    <w:rsid w:val="000a575e"/>
    <w:pPr>
      <w:spacing w:before="140" w:after="0"/>
      <w:outlineLvl w:val="2"/>
    </w:pPr>
    <w:rPr>
      <w:rFonts w:ascii="Liberation Serif" w:hAnsi="Liberation Serif" w:eastAsia="Segoe UI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Hyperlink"/>
    <w:rsid w:val="000a575e"/>
    <w:rPr>
      <w:color w:val="000080"/>
      <w:u w:val="single"/>
    </w:rPr>
  </w:style>
  <w:style w:type="character" w:styleId="WW8Num2z0" w:customStyle="1">
    <w:name w:val="WW8Num2z0"/>
    <w:qFormat/>
    <w:rsid w:val="000a575e"/>
    <w:rPr>
      <w:rFonts w:ascii="Symbol" w:hAnsi="Symbol" w:cs="Symbol"/>
    </w:rPr>
  </w:style>
  <w:style w:type="character" w:styleId="WW8Num3z0" w:customStyle="1">
    <w:name w:val="WW8Num3z0"/>
    <w:qFormat/>
    <w:rsid w:val="000a575e"/>
    <w:rPr>
      <w:rFonts w:ascii="Symbol" w:hAnsi="Symbol" w:cs="Symbol"/>
    </w:rPr>
  </w:style>
  <w:style w:type="character" w:styleId="WW8Num4z0" w:customStyle="1">
    <w:name w:val="WW8Num4z0"/>
    <w:qFormat/>
    <w:rsid w:val="000a575e"/>
    <w:rPr>
      <w:rFonts w:ascii="Symbol" w:hAnsi="Symbol" w:cs="Symbol"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0a575e"/>
    <w:pPr>
      <w:spacing w:before="0" w:after="120"/>
    </w:pPr>
    <w:rPr/>
  </w:style>
  <w:style w:type="paragraph" w:styleId="Lista">
    <w:name w:val="List"/>
    <w:basedOn w:val="Tretekstu"/>
    <w:rsid w:val="000a575e"/>
    <w:pPr/>
    <w:rPr/>
  </w:style>
  <w:style w:type="paragraph" w:styleId="Podpis" w:customStyle="1">
    <w:name w:val="Caption"/>
    <w:basedOn w:val="Normal"/>
    <w:qFormat/>
    <w:rsid w:val="000a575e"/>
    <w:pPr>
      <w:suppressLineNumbers/>
      <w:spacing w:before="120" w:after="120"/>
    </w:pPr>
    <w:rPr>
      <w:i/>
      <w:iCs/>
    </w:rPr>
  </w:style>
  <w:style w:type="paragraph" w:styleId="Indeks" w:customStyle="1">
    <w:name w:val="Indeks"/>
    <w:basedOn w:val="Normal"/>
    <w:qFormat/>
    <w:rsid w:val="000a575e"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qFormat/>
    <w:rsid w:val="000a575e"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Zawartotabeli" w:customStyle="1">
    <w:name w:val="Zawartość tabeli"/>
    <w:basedOn w:val="Normal"/>
    <w:qFormat/>
    <w:rsid w:val="000a575e"/>
    <w:pPr>
      <w:suppressLineNumbers/>
    </w:pPr>
    <w:rPr/>
  </w:style>
  <w:style w:type="paragraph" w:styleId="Wcicietrecitekstu">
    <w:name w:val="Body Text Indent"/>
    <w:basedOn w:val="Normal"/>
    <w:rsid w:val="000a575e"/>
    <w:pPr>
      <w:suppressAutoHyphens w:val="true"/>
      <w:ind w:left="300" w:hanging="0"/>
    </w:pPr>
    <w:rPr>
      <w:b/>
      <w:sz w:val="28"/>
      <w:szCs w:val="20"/>
    </w:rPr>
  </w:style>
  <w:style w:type="paragraph" w:styleId="WWTekstpodstawowy2" w:customStyle="1">
    <w:name w:val="WW-Tekst podstawowy 2"/>
    <w:basedOn w:val="Normal"/>
    <w:qFormat/>
    <w:rsid w:val="000a575e"/>
    <w:pPr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0a575e"/>
  </w:style>
  <w:style w:type="numbering" w:styleId="WW8Num3" w:customStyle="1">
    <w:name w:val="WW8Num3"/>
    <w:qFormat/>
    <w:rsid w:val="000a575e"/>
  </w:style>
  <w:style w:type="numbering" w:styleId="WW8Num4" w:customStyle="1">
    <w:name w:val="WW8Num4"/>
    <w:qFormat/>
    <w:rsid w:val="000a575e"/>
  </w:style>
  <w:style w:type="numbering" w:styleId="WW8Num1" w:customStyle="1">
    <w:name w:val="WW8Num1"/>
    <w:qFormat/>
    <w:rsid w:val="000a575e"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tarosta@powiat.sierpc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LibreOffice/7.4.3.2$Windows_X86_64 LibreOffice_project/1048a8393ae2eeec98dff31b5c133c5f1d08b890</Application>
  <AppVersion>15.0000</AppVersion>
  <Pages>2</Pages>
  <Words>471</Words>
  <Characters>2866</Characters>
  <CharactersWithSpaces>3445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2009-04-16T11:32:00Z</dcterms:created>
  <dc:creator/>
  <dc:description/>
  <dc:language>pl-PL</dc:language>
  <cp:lastModifiedBy/>
  <dcterms:modified xsi:type="dcterms:W3CDTF">2025-06-16T11:36:47Z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Info 1">
    <vt:lpwstr/>
  </property>
  <property fmtid="{D5CDD505-2E9C-101B-9397-08002B2CF9AE}" pid="4" name="Info 2">
    <vt:lpwstr/>
  </property>
  <property fmtid="{D5CDD505-2E9C-101B-9397-08002B2CF9AE}" pid="5" name="Info 3">
    <vt:lpwstr/>
  </property>
  <property fmtid="{D5CDD505-2E9C-101B-9397-08002B2CF9AE}" pid="6" name="Info 4">
    <vt:lpwstr/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